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>392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разрешения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</w:rPr>
        <w:t>на</w:t>
      </w:r>
      <w:r>
        <w:rPr>
          <w:b/>
          <w:sz w:val="28"/>
          <w:szCs w:val="28"/>
        </w:rPr>
        <w:t xml:space="preserve"> условно разрешенный вид использования земельного участка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кадастровым номером 52:51:0070009:2460 площадью 107 кв.м.,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Нижегородская область,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Ардатовский муниципальный округ, р.п. Ардатов,</w:t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 30 лет ВЛКСМ, д.52/01 – магазины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Туркина Юрия Николаевича,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 на условно разрешенный вид использования земельного участка с кадастровым номером 52:51:0070009:2460 площадью 107 кв.м., расположенного по адресу: Нижегородская область, Ардатовский муниципальный округ, р.п. Ардатов, ул. 30 лет ВЛКСМ, д.52/01 – магазины.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3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LibreOffice/25.8.5.2$Windows_X86_64 LibreOffice_project/9c8b85f387cc00a89945a79c9e6239f32e450ac2</Application>
  <AppVersion>15.0000</AppVersion>
  <Pages>3</Pages>
  <Words>346</Words>
  <Characters>2871</Characters>
  <CharactersWithSpaces>3211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2026-03-31T09:44:14Z</cp:lastPrinted>
  <dcterms:modified xsi:type="dcterms:W3CDTF">2026-03-31T15:47:31Z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